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63675" w:rsidRPr="00C33343" w:rsidRDefault="00130D6F" w:rsidP="000F4E43">
      <w:pPr>
        <w:pStyle w:val="a3"/>
        <w:tabs>
          <w:tab w:val="clear" w:pos="4153"/>
          <w:tab w:val="clear" w:pos="8306"/>
          <w:tab w:val="right" w:pos="9639"/>
        </w:tabs>
        <w:rPr>
          <w:rFonts w:ascii="Arial" w:hAnsi="Arial" w:cs="Arial"/>
          <w:b/>
          <w:bCs/>
          <w:sz w:val="28"/>
          <w:szCs w:val="24"/>
        </w:rPr>
      </w:pPr>
      <w:r>
        <w:rPr>
          <w:rFonts w:ascii="Arial" w:hAnsi="Arial" w:cs="Arial"/>
          <w:b/>
          <w:bCs/>
          <w:sz w:val="24"/>
          <w:szCs w:val="24"/>
        </w:rPr>
        <w:t>3GPP TSG-WG SA2 Meeting #14</w:t>
      </w:r>
      <w:r w:rsidR="003A0C91">
        <w:rPr>
          <w:rFonts w:ascii="Arial" w:hAnsi="Arial" w:cs="Arial"/>
          <w:b/>
          <w:bCs/>
          <w:sz w:val="24"/>
          <w:szCs w:val="24"/>
        </w:rPr>
        <w:t>8</w:t>
      </w:r>
      <w:r w:rsidR="00F248C0" w:rsidRPr="00F248C0">
        <w:rPr>
          <w:rFonts w:ascii="Arial" w:hAnsi="Arial" w:cs="Arial"/>
          <w:b/>
          <w:bCs/>
          <w:sz w:val="24"/>
          <w:szCs w:val="24"/>
        </w:rPr>
        <w:t xml:space="preserve">E e-meeting </w:t>
      </w:r>
      <w:r w:rsidR="003007F7" w:rsidRPr="00C33343">
        <w:rPr>
          <w:rFonts w:ascii="Arial" w:hAnsi="Arial" w:cs="Arial"/>
          <w:b/>
          <w:bCs/>
          <w:sz w:val="24"/>
          <w:szCs w:val="24"/>
        </w:rPr>
        <w:t xml:space="preserve"> </w:t>
      </w:r>
      <w:r w:rsidR="003007F7" w:rsidRPr="00C33343">
        <w:rPr>
          <w:rFonts w:ascii="Arial" w:hAnsi="Arial" w:cs="Arial"/>
          <w:b/>
          <w:bCs/>
          <w:sz w:val="28"/>
          <w:szCs w:val="24"/>
        </w:rPr>
        <w:tab/>
      </w:r>
      <w:r w:rsidR="003007F7" w:rsidRPr="00C33343">
        <w:rPr>
          <w:rFonts w:ascii="Arial" w:hAnsi="Arial" w:cs="Arial"/>
          <w:b/>
          <w:bCs/>
          <w:i/>
          <w:sz w:val="28"/>
          <w:szCs w:val="24"/>
        </w:rPr>
        <w:t>S2-2</w:t>
      </w:r>
      <w:r w:rsidR="0019277B">
        <w:rPr>
          <w:rFonts w:ascii="Arial" w:hAnsi="Arial" w:cs="Arial"/>
          <w:b/>
          <w:bCs/>
          <w:i/>
          <w:sz w:val="28"/>
          <w:szCs w:val="24"/>
        </w:rPr>
        <w:t>1</w:t>
      </w:r>
      <w:r w:rsidR="003007F7" w:rsidRPr="00C33343">
        <w:rPr>
          <w:rFonts w:ascii="Arial" w:hAnsi="Arial" w:cs="Arial"/>
          <w:b/>
          <w:bCs/>
          <w:i/>
          <w:sz w:val="28"/>
          <w:szCs w:val="24"/>
        </w:rPr>
        <w:t>0</w:t>
      </w:r>
      <w:r w:rsidR="003A0C91">
        <w:rPr>
          <w:rFonts w:ascii="Arial" w:hAnsi="Arial" w:cs="Arial"/>
          <w:b/>
          <w:bCs/>
          <w:i/>
          <w:sz w:val="28"/>
          <w:szCs w:val="24"/>
        </w:rPr>
        <w:t>9017</w:t>
      </w:r>
    </w:p>
    <w:p w:rsidR="00463675" w:rsidRPr="000F4E43" w:rsidRDefault="00F248C0" w:rsidP="0074309D">
      <w:pPr>
        <w:pStyle w:val="a3"/>
        <w:pBdr>
          <w:bottom w:val="single" w:sz="4" w:space="1" w:color="auto"/>
        </w:pBdr>
        <w:tabs>
          <w:tab w:val="clear" w:pos="4153"/>
          <w:tab w:val="clear" w:pos="8306"/>
          <w:tab w:val="right" w:pos="9639"/>
        </w:tabs>
        <w:rPr>
          <w:rFonts w:ascii="Arial" w:hAnsi="Arial" w:cs="Arial"/>
          <w:b/>
          <w:bCs/>
          <w:sz w:val="24"/>
          <w:szCs w:val="24"/>
        </w:rPr>
      </w:pPr>
      <w:r w:rsidRPr="00F248C0">
        <w:rPr>
          <w:rFonts w:ascii="Arial" w:hAnsi="Arial" w:cs="Arial"/>
          <w:b/>
          <w:bCs/>
          <w:sz w:val="24"/>
          <w:szCs w:val="24"/>
        </w:rPr>
        <w:t xml:space="preserve">Elbonia, </w:t>
      </w:r>
      <w:r w:rsidR="003A0C91">
        <w:rPr>
          <w:rFonts w:ascii="Arial" w:hAnsi="Arial" w:cs="Arial"/>
          <w:b/>
          <w:bCs/>
          <w:sz w:val="24"/>
          <w:szCs w:val="24"/>
        </w:rPr>
        <w:t>November 15</w:t>
      </w:r>
      <w:r w:rsidR="00F37397" w:rsidRPr="00F37397">
        <w:rPr>
          <w:rFonts w:ascii="Arial" w:hAnsi="Arial" w:cs="Arial"/>
          <w:b/>
          <w:bCs/>
          <w:sz w:val="24"/>
          <w:szCs w:val="24"/>
        </w:rPr>
        <w:t xml:space="preserve"> – 22, 2021</w:t>
      </w:r>
      <w:r w:rsidR="0074309D">
        <w:rPr>
          <w:rFonts w:ascii="Arial" w:hAnsi="Arial" w:cs="Arial"/>
          <w:b/>
          <w:bCs/>
          <w:sz w:val="24"/>
          <w:szCs w:val="24"/>
        </w:rPr>
        <w:tab/>
      </w:r>
      <w:r w:rsidR="0084049C">
        <w:rPr>
          <w:rFonts w:ascii="Arial" w:hAnsi="Arial" w:cs="Arial"/>
          <w:b/>
          <w:bCs/>
          <w:color w:val="0000FF"/>
        </w:rPr>
        <w:t>(revision of S2-2</w:t>
      </w:r>
      <w:r w:rsidR="0019277B">
        <w:rPr>
          <w:rFonts w:ascii="Arial" w:hAnsi="Arial" w:cs="Arial"/>
          <w:b/>
          <w:bCs/>
          <w:color w:val="0000FF"/>
        </w:rPr>
        <w:t>1</w:t>
      </w:r>
      <w:r w:rsidR="0084049C">
        <w:rPr>
          <w:rFonts w:ascii="Arial" w:hAnsi="Arial" w:cs="Arial"/>
          <w:b/>
          <w:bCs/>
          <w:color w:val="0000FF"/>
        </w:rPr>
        <w:t>0</w:t>
      </w:r>
      <w:r w:rsidR="0074309D" w:rsidRPr="001C1B1A">
        <w:rPr>
          <w:rFonts w:ascii="Arial" w:hAnsi="Arial" w:cs="Arial"/>
          <w:b/>
          <w:bCs/>
          <w:color w:val="0000FF"/>
        </w:rPr>
        <w:t>xxxx)</w:t>
      </w:r>
    </w:p>
    <w:p w:rsidR="00463675" w:rsidRPr="000F4E43" w:rsidRDefault="00463675">
      <w:pPr>
        <w:rPr>
          <w:rFonts w:ascii="Arial" w:hAnsi="Arial" w:cs="Arial"/>
        </w:rPr>
      </w:pPr>
    </w:p>
    <w:p w:rsidR="00463675" w:rsidRPr="000F4E43" w:rsidRDefault="00463675" w:rsidP="000F4E43">
      <w:pPr>
        <w:pStyle w:val="ac"/>
      </w:pPr>
      <w:r w:rsidRPr="000F4E43">
        <w:t>Title:</w:t>
      </w:r>
      <w:r w:rsidRPr="000F4E43">
        <w:tab/>
      </w:r>
      <w:r w:rsidRPr="000F4E43">
        <w:rPr>
          <w:color w:val="FF0000"/>
        </w:rPr>
        <w:t xml:space="preserve">[DRAFT] </w:t>
      </w:r>
      <w:r w:rsidR="002000D6" w:rsidRPr="002000D6">
        <w:t>Reply</w:t>
      </w:r>
      <w:r w:rsidR="002000D6">
        <w:rPr>
          <w:color w:val="FF0000"/>
        </w:rPr>
        <w:t xml:space="preserve"> </w:t>
      </w:r>
      <w:r w:rsidR="00782157" w:rsidRPr="00782157">
        <w:rPr>
          <w:color w:val="000000"/>
        </w:rPr>
        <w:t xml:space="preserve">LS on </w:t>
      </w:r>
      <w:r w:rsidR="003A0C91" w:rsidRPr="003A0C91">
        <w:rPr>
          <w:color w:val="000000"/>
        </w:rPr>
        <w:t>Response LS on Positioning Reference Units (PRUs) for enhancing positioning performance</w:t>
      </w:r>
    </w:p>
    <w:p w:rsidR="00463675" w:rsidRPr="000F4E43" w:rsidRDefault="00463675" w:rsidP="000F4E43">
      <w:pPr>
        <w:pStyle w:val="ac"/>
      </w:pPr>
      <w:r w:rsidRPr="000F4E43">
        <w:t>Response to:</w:t>
      </w:r>
      <w:r w:rsidRPr="000F4E43">
        <w:tab/>
      </w:r>
      <w:r w:rsidR="003A0C91">
        <w:rPr>
          <w:color w:val="000000"/>
        </w:rPr>
        <w:t>LS (S2-2108999/R2-</w:t>
      </w:r>
      <w:r w:rsidR="003A0C91" w:rsidRPr="003A0C91">
        <w:rPr>
          <w:color w:val="000000"/>
        </w:rPr>
        <w:t>2111488</w:t>
      </w:r>
      <w:r w:rsidR="00782157" w:rsidRPr="002000D6">
        <w:rPr>
          <w:color w:val="000000"/>
        </w:rPr>
        <w:t xml:space="preserve">) on </w:t>
      </w:r>
      <w:r w:rsidR="003A0C91" w:rsidRPr="003A0C91">
        <w:rPr>
          <w:color w:val="000000"/>
        </w:rPr>
        <w:t>Response LS on Positioning Reference Units (PRUs) for enhancing positioning performance</w:t>
      </w:r>
    </w:p>
    <w:p w:rsidR="00463675" w:rsidRPr="000F4E43" w:rsidRDefault="00463675" w:rsidP="000F4E43">
      <w:pPr>
        <w:pStyle w:val="ac"/>
      </w:pPr>
      <w:r w:rsidRPr="000F4E43">
        <w:t>Release:</w:t>
      </w:r>
      <w:r w:rsidRPr="000F4E43">
        <w:tab/>
      </w:r>
      <w:r w:rsidR="00782157">
        <w:rPr>
          <w:color w:val="000000"/>
        </w:rPr>
        <w:t>Release 17</w:t>
      </w:r>
    </w:p>
    <w:p w:rsidR="00463675" w:rsidRPr="000F4E43" w:rsidRDefault="00463675" w:rsidP="000F4E43">
      <w:pPr>
        <w:pStyle w:val="ac"/>
      </w:pPr>
      <w:r w:rsidRPr="000F4E43">
        <w:t>Work Item:</w:t>
      </w:r>
      <w:r w:rsidRPr="000F4E43">
        <w:tab/>
      </w:r>
      <w:r w:rsidR="00782157">
        <w:t>5G_</w:t>
      </w:r>
      <w:r w:rsidR="00782157">
        <w:rPr>
          <w:color w:val="000000"/>
        </w:rPr>
        <w:t>eLCS_Ph2</w:t>
      </w:r>
      <w:r w:rsidR="003A0C91">
        <w:rPr>
          <w:color w:val="000000"/>
        </w:rPr>
        <w:t xml:space="preserve"> (SA2), </w:t>
      </w:r>
      <w:r w:rsidR="003A0C91" w:rsidRPr="009C2248">
        <w:rPr>
          <w:rFonts w:eastAsia="Times New Roman"/>
        </w:rPr>
        <w:t>NR_pos_enh</w:t>
      </w:r>
      <w:r w:rsidR="003A0C91">
        <w:rPr>
          <w:rFonts w:eastAsia="Times New Roman"/>
        </w:rPr>
        <w:t xml:space="preserve"> (RAN)</w:t>
      </w:r>
    </w:p>
    <w:p w:rsidR="00463675" w:rsidRPr="000F4E43" w:rsidRDefault="00463675">
      <w:pPr>
        <w:spacing w:after="60"/>
        <w:ind w:left="1985" w:hanging="1985"/>
        <w:rPr>
          <w:rFonts w:ascii="Arial" w:hAnsi="Arial" w:cs="Arial"/>
          <w:b/>
        </w:rPr>
      </w:pPr>
    </w:p>
    <w:p w:rsidR="00463675" w:rsidRPr="000F4E43" w:rsidRDefault="00463675" w:rsidP="000F4E43">
      <w:pPr>
        <w:pStyle w:val="Source"/>
      </w:pPr>
      <w:r w:rsidRPr="000F4E43">
        <w:t>Source:</w:t>
      </w:r>
      <w:r w:rsidRPr="000F4E43">
        <w:tab/>
      </w:r>
      <w:r w:rsidR="0000385D">
        <w:rPr>
          <w:b w:val="0"/>
          <w:color w:val="FF0000"/>
        </w:rPr>
        <w:t>[Huawei to be]</w:t>
      </w:r>
      <w:r w:rsidR="000534DD">
        <w:rPr>
          <w:b w:val="0"/>
          <w:color w:val="FF0000"/>
        </w:rPr>
        <w:t xml:space="preserve"> </w:t>
      </w:r>
      <w:r w:rsidR="00C55D6B" w:rsidRPr="00C831C8">
        <w:rPr>
          <w:b w:val="0"/>
        </w:rPr>
        <w:t>SA</w:t>
      </w:r>
      <w:r w:rsidR="00C831C8" w:rsidRPr="00C831C8">
        <w:rPr>
          <w:b w:val="0"/>
        </w:rPr>
        <w:t>2</w:t>
      </w:r>
    </w:p>
    <w:p w:rsidR="00463675" w:rsidRPr="00600780" w:rsidRDefault="00463675" w:rsidP="000F4E43">
      <w:pPr>
        <w:pStyle w:val="Source"/>
      </w:pPr>
      <w:r w:rsidRPr="000F4E43">
        <w:t>To:</w:t>
      </w:r>
      <w:r w:rsidRPr="000F4E43">
        <w:tab/>
      </w:r>
      <w:r w:rsidR="003A0C91">
        <w:rPr>
          <w:b w:val="0"/>
        </w:rPr>
        <w:t>RAN2</w:t>
      </w:r>
    </w:p>
    <w:p w:rsidR="00463675" w:rsidRPr="000F4E43" w:rsidRDefault="00463675" w:rsidP="000F4E43">
      <w:pPr>
        <w:pStyle w:val="Source"/>
      </w:pPr>
      <w:r w:rsidRPr="000F4E43">
        <w:t>Cc:</w:t>
      </w:r>
      <w:r w:rsidRPr="000F4E43">
        <w:tab/>
      </w:r>
      <w:r w:rsidR="00782157">
        <w:rPr>
          <w:b w:val="0"/>
        </w:rPr>
        <w:t>RAN</w:t>
      </w:r>
      <w:r w:rsidR="003A0C91">
        <w:rPr>
          <w:b w:val="0"/>
        </w:rPr>
        <w:t>1, RAN3</w:t>
      </w:r>
    </w:p>
    <w:p w:rsidR="00463675" w:rsidRPr="000F4E43" w:rsidRDefault="00463675">
      <w:pPr>
        <w:spacing w:after="60"/>
        <w:ind w:left="1985" w:hanging="1985"/>
        <w:rPr>
          <w:rFonts w:ascii="Arial" w:hAnsi="Arial" w:cs="Arial"/>
          <w:bCs/>
        </w:rPr>
      </w:pPr>
    </w:p>
    <w:p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rsidR="00463675" w:rsidRPr="000F4E43" w:rsidRDefault="00463675" w:rsidP="000F4E43">
      <w:pPr>
        <w:pStyle w:val="Contact"/>
        <w:tabs>
          <w:tab w:val="clear" w:pos="2268"/>
        </w:tabs>
        <w:rPr>
          <w:bCs/>
        </w:rPr>
      </w:pPr>
      <w:r w:rsidRPr="000F4E43">
        <w:t>Name:</w:t>
      </w:r>
      <w:r w:rsidRPr="000F4E43">
        <w:rPr>
          <w:bCs/>
        </w:rPr>
        <w:tab/>
      </w:r>
      <w:r w:rsidR="00782157">
        <w:rPr>
          <w:b w:val="0"/>
          <w:bCs/>
          <w:lang w:eastAsia="zh-CN"/>
        </w:rPr>
        <w:t>Runze Zhou</w:t>
      </w:r>
    </w:p>
    <w:p w:rsidR="00463675" w:rsidRPr="000F4E43" w:rsidRDefault="00463675" w:rsidP="000F4E43">
      <w:pPr>
        <w:pStyle w:val="Contact"/>
        <w:tabs>
          <w:tab w:val="clear" w:pos="2268"/>
        </w:tabs>
        <w:rPr>
          <w:bCs/>
        </w:rPr>
      </w:pPr>
      <w:r w:rsidRPr="000F4E43">
        <w:t>Tel. Number:</w:t>
      </w:r>
      <w:r w:rsidRPr="000F4E43">
        <w:rPr>
          <w:bCs/>
        </w:rPr>
        <w:tab/>
      </w:r>
    </w:p>
    <w:p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r w:rsidR="00782157">
        <w:rPr>
          <w:b w:val="0"/>
          <w:bCs/>
        </w:rPr>
        <w:t>zhourunze</w:t>
      </w:r>
      <w:r w:rsidR="00F62570" w:rsidRPr="00791700">
        <w:rPr>
          <w:b w:val="0"/>
          <w:bCs/>
        </w:rPr>
        <w:t xml:space="preserve"> </w:t>
      </w:r>
      <w:r w:rsidR="00F62570">
        <w:rPr>
          <w:b w:val="0"/>
          <w:bCs/>
        </w:rPr>
        <w:t xml:space="preserve"> AT huawei DOT com</w:t>
      </w:r>
    </w:p>
    <w:p w:rsidR="00463675" w:rsidRPr="000F4E43" w:rsidRDefault="00463675">
      <w:pPr>
        <w:spacing w:after="60"/>
        <w:ind w:left="1985" w:hanging="1985"/>
        <w:rPr>
          <w:rFonts w:ascii="Arial" w:hAnsi="Arial" w:cs="Arial"/>
          <w:b/>
        </w:rPr>
      </w:pPr>
    </w:p>
    <w:p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ab"/>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rsidR="00923E7C" w:rsidRPr="000F4E43" w:rsidRDefault="00923E7C">
      <w:pPr>
        <w:spacing w:after="60"/>
        <w:ind w:left="1985" w:hanging="1985"/>
        <w:rPr>
          <w:rFonts w:ascii="Arial" w:hAnsi="Arial" w:cs="Arial"/>
          <w:b/>
        </w:rPr>
      </w:pPr>
    </w:p>
    <w:p w:rsidR="00463675" w:rsidRPr="000F4E43" w:rsidRDefault="00463675" w:rsidP="000F4E43">
      <w:pPr>
        <w:pStyle w:val="ac"/>
      </w:pPr>
      <w:r w:rsidRPr="000F4E43">
        <w:t>Attachments:</w:t>
      </w:r>
      <w:r w:rsidRPr="000F4E43">
        <w:tab/>
      </w:r>
      <w:r w:rsidRPr="004727C2">
        <w:rPr>
          <w:color w:val="000000"/>
          <w:highlight w:val="green"/>
        </w:rPr>
        <w:t xml:space="preserve">DocNumber(s) [Description i.e. Draft TS 29.414 v0.1.0]. </w:t>
      </w:r>
      <w:r w:rsidR="000F4E43" w:rsidRPr="004727C2">
        <w:rPr>
          <w:color w:val="000000"/>
          <w:highlight w:val="green"/>
        </w:rPr>
        <w:br/>
      </w:r>
      <w:r w:rsidRPr="004727C2">
        <w:rPr>
          <w:color w:val="000000"/>
          <w:highlight w:val="green"/>
        </w:rPr>
        <w:t>!! WARNING !! Do not insert the file directly as an object in this word document.</w:t>
      </w:r>
    </w:p>
    <w:p w:rsidR="00463675" w:rsidRPr="000F4E43" w:rsidRDefault="00463675">
      <w:pPr>
        <w:pBdr>
          <w:bottom w:val="single" w:sz="4" w:space="1" w:color="auto"/>
        </w:pBdr>
        <w:rPr>
          <w:rFonts w:ascii="Arial" w:hAnsi="Arial" w:cs="Arial"/>
        </w:rPr>
      </w:pPr>
    </w:p>
    <w:p w:rsidR="00463675" w:rsidRPr="000F4E43" w:rsidRDefault="00463675">
      <w:pPr>
        <w:rPr>
          <w:rFonts w:ascii="Arial" w:hAnsi="Arial" w:cs="Arial"/>
        </w:rPr>
      </w:pPr>
    </w:p>
    <w:p w:rsidR="00463675" w:rsidRPr="000F4E43" w:rsidRDefault="00463675">
      <w:pPr>
        <w:spacing w:after="120"/>
        <w:rPr>
          <w:rFonts w:ascii="Arial" w:hAnsi="Arial" w:cs="Arial"/>
          <w:b/>
        </w:rPr>
      </w:pPr>
      <w:r w:rsidRPr="000F4E43">
        <w:rPr>
          <w:rFonts w:ascii="Arial" w:hAnsi="Arial" w:cs="Arial"/>
          <w:b/>
        </w:rPr>
        <w:t>1. Overall Description:</w:t>
      </w:r>
    </w:p>
    <w:p w:rsidR="003A0C91" w:rsidRDefault="003A0C91" w:rsidP="003A0C91">
      <w:pPr>
        <w:rPr>
          <w:rFonts w:ascii="Arial" w:hAnsi="Arial" w:cs="Arial"/>
          <w:lang w:eastAsia="zh-CN"/>
        </w:rPr>
      </w:pPr>
      <w:r>
        <w:rPr>
          <w:rFonts w:ascii="Arial" w:hAnsi="Arial" w:cs="Arial" w:hint="eastAsia"/>
          <w:lang w:eastAsia="zh-CN"/>
        </w:rPr>
        <w:t>S</w:t>
      </w:r>
      <w:r>
        <w:rPr>
          <w:rFonts w:ascii="Arial" w:hAnsi="Arial" w:cs="Arial"/>
          <w:lang w:eastAsia="zh-CN"/>
        </w:rPr>
        <w:t xml:space="preserve">A2 thanks RAN2 for providing the progress on the PRU discussion in RAN WG </w:t>
      </w:r>
      <w:r w:rsidRPr="003A0C91">
        <w:rPr>
          <w:rFonts w:ascii="Arial" w:hAnsi="Arial" w:cs="Arial"/>
          <w:lang w:eastAsia="zh-CN"/>
        </w:rPr>
        <w:t>(S2-2108999/R2-2111488)</w:t>
      </w:r>
      <w:r>
        <w:rPr>
          <w:rFonts w:ascii="Arial" w:hAnsi="Arial" w:cs="Arial"/>
          <w:lang w:eastAsia="zh-CN"/>
        </w:rPr>
        <w:t>. Regarding the questions listed in the LS:</w:t>
      </w:r>
    </w:p>
    <w:p w:rsidR="003A0C91" w:rsidRDefault="003A0C91" w:rsidP="003A0C91">
      <w:pPr>
        <w:rPr>
          <w:rFonts w:ascii="Arial" w:hAnsi="Arial" w:cs="Arial"/>
          <w:lang w:eastAsia="zh-CN"/>
        </w:rPr>
      </w:pPr>
    </w:p>
    <w:p w:rsidR="003A0C91" w:rsidRPr="003A0C91" w:rsidRDefault="003A0C91" w:rsidP="003A0C91">
      <w:pPr>
        <w:rPr>
          <w:rFonts w:ascii="Arial" w:hAnsi="Arial" w:cs="Arial"/>
          <w:i/>
          <w:lang w:eastAsia="zh-CN"/>
        </w:rPr>
      </w:pPr>
      <w:r w:rsidRPr="003A0C91">
        <w:rPr>
          <w:rFonts w:ascii="Arial" w:hAnsi="Arial" w:cs="Arial"/>
          <w:bCs/>
          <w:i/>
        </w:rPr>
        <w:t>RAN2 kindly asks SA2 whether the MT-LR or MO-LR location procedures as currently specified in TS 23.273 can be used to enable an LMF obtaining location measurements from PRUs (via LPP) and to trigger SRS transmission of PRUs (via NRPPa), or whether an LMF needs to be enabled to instigate location procedures for a PRU (e.g., LPP, NRPPa procedures) without receiving a location request for the PRU from an AMF (i.e., in the absence of an MT-LR or MO-LR for the PRU), and if so, whether support can be provided as part of Release 17.</w:t>
      </w:r>
    </w:p>
    <w:p w:rsidR="003A0C91" w:rsidRDefault="003A0C91">
      <w:pPr>
        <w:rPr>
          <w:rFonts w:ascii="Arial" w:hAnsi="Arial" w:cs="Arial"/>
          <w:lang w:eastAsia="zh-CN"/>
        </w:rPr>
      </w:pPr>
    </w:p>
    <w:p w:rsidR="003A0C91" w:rsidRDefault="003A0C91">
      <w:pPr>
        <w:rPr>
          <w:rFonts w:ascii="Arial" w:hAnsi="Arial" w:cs="Arial"/>
          <w:lang w:eastAsia="zh-CN"/>
        </w:rPr>
      </w:pPr>
      <w:r>
        <w:rPr>
          <w:rFonts w:ascii="Arial" w:hAnsi="Arial" w:cs="Arial" w:hint="eastAsia"/>
          <w:lang w:eastAsia="zh-CN"/>
        </w:rPr>
        <w:t>SA</w:t>
      </w:r>
      <w:r>
        <w:rPr>
          <w:rFonts w:ascii="Arial" w:hAnsi="Arial" w:cs="Arial"/>
          <w:lang w:eastAsia="zh-CN"/>
        </w:rPr>
        <w:t>2 would like to provide the following answers.</w:t>
      </w:r>
    </w:p>
    <w:p w:rsidR="003A0C91" w:rsidRDefault="003A0C91">
      <w:pPr>
        <w:rPr>
          <w:rFonts w:ascii="Arial" w:hAnsi="Arial" w:cs="Arial"/>
          <w:lang w:eastAsia="zh-CN"/>
        </w:rPr>
      </w:pPr>
    </w:p>
    <w:p w:rsidR="003A0C91" w:rsidRDefault="003A0C91">
      <w:pPr>
        <w:rPr>
          <w:rFonts w:ascii="Arial" w:hAnsi="Arial" w:cs="Arial"/>
          <w:lang w:eastAsia="zh-CN"/>
        </w:rPr>
      </w:pPr>
      <w:r>
        <w:rPr>
          <w:rFonts w:ascii="Arial" w:hAnsi="Arial" w:cs="Arial"/>
          <w:lang w:eastAsia="zh-CN"/>
        </w:rPr>
        <w:t xml:space="preserve">If the PRU is considered as a normal UE and it has registered to the network, once triggered from AMF with a </w:t>
      </w:r>
      <w:r w:rsidRPr="003A0C91">
        <w:rPr>
          <w:rFonts w:ascii="Arial" w:hAnsi="Arial" w:cs="Arial"/>
          <w:lang w:eastAsia="zh-CN"/>
        </w:rPr>
        <w:t>Nlmf_Location_DetermineLocation</w:t>
      </w:r>
      <w:r>
        <w:rPr>
          <w:rFonts w:ascii="Arial" w:hAnsi="Arial" w:cs="Arial"/>
          <w:lang w:eastAsia="zh-CN"/>
        </w:rPr>
        <w:t xml:space="preserve"> request message (the trigger can a MO-LR, MT-LR, or NI-LR), LMF will initiate the positioning procedures, as defined in TS 23.273, clause 6.11. The procedure will trigger the UE to enter into CM-connected mode, i.e. page the UE if it is currently unreachable</w:t>
      </w:r>
    </w:p>
    <w:p w:rsidR="003A0C91" w:rsidRDefault="003A0C91">
      <w:pPr>
        <w:rPr>
          <w:rFonts w:ascii="Arial" w:hAnsi="Arial" w:cs="Arial"/>
          <w:lang w:eastAsia="zh-CN"/>
        </w:rPr>
      </w:pPr>
    </w:p>
    <w:p w:rsidR="003A0C91" w:rsidRDefault="003A0C91">
      <w:pPr>
        <w:rPr>
          <w:rFonts w:ascii="Arial" w:hAnsi="Arial" w:cs="Arial"/>
          <w:lang w:eastAsia="zh-CN"/>
        </w:rPr>
      </w:pPr>
      <w:r>
        <w:rPr>
          <w:rFonts w:ascii="Arial" w:hAnsi="Arial" w:cs="Arial"/>
          <w:lang w:eastAsia="zh-CN"/>
        </w:rPr>
        <w:t>In release 17 and previous releases, SA2 has not specified a procedure for LMF to initiate a positioning procedure without external trigger.</w:t>
      </w:r>
    </w:p>
    <w:p w:rsidR="003A0C91" w:rsidRDefault="003A0C91">
      <w:pPr>
        <w:rPr>
          <w:rFonts w:ascii="Arial" w:hAnsi="Arial" w:cs="Arial"/>
          <w:lang w:eastAsia="zh-CN"/>
        </w:rPr>
      </w:pPr>
    </w:p>
    <w:p w:rsidR="003A0C91" w:rsidRDefault="003A0C91" w:rsidP="003A0C91">
      <w:pPr>
        <w:jc w:val="both"/>
        <w:rPr>
          <w:rFonts w:ascii="Arial" w:hAnsi="Arial" w:cs="Arial" w:hint="eastAsia"/>
          <w:lang w:eastAsia="zh-CN"/>
        </w:rPr>
      </w:pPr>
      <w:r>
        <w:rPr>
          <w:rFonts w:ascii="Arial" w:hAnsi="Arial" w:cs="Arial"/>
          <w:lang w:eastAsia="zh-CN"/>
        </w:rPr>
        <w:t>SA2 has finishe</w:t>
      </w:r>
      <w:bookmarkStart w:id="0" w:name="_GoBack"/>
      <w:bookmarkEnd w:id="0"/>
      <w:r>
        <w:rPr>
          <w:rFonts w:ascii="Arial" w:hAnsi="Arial" w:cs="Arial"/>
          <w:lang w:eastAsia="zh-CN"/>
        </w:rPr>
        <w:t xml:space="preserve">d R17 work on 5G_eLCS_Ph2, therefore it is not possible to study in this area in this release. </w:t>
      </w:r>
    </w:p>
    <w:p w:rsidR="00782157" w:rsidRPr="00782157" w:rsidRDefault="00782157">
      <w:pPr>
        <w:rPr>
          <w:rFonts w:ascii="Arial" w:hAnsi="Arial" w:cs="Arial"/>
          <w:i/>
          <w:iCs/>
        </w:rPr>
      </w:pPr>
    </w:p>
    <w:p w:rsidR="00463675" w:rsidRPr="000F4E43" w:rsidRDefault="00463675">
      <w:pPr>
        <w:pStyle w:val="a3"/>
        <w:tabs>
          <w:tab w:val="clear" w:pos="4153"/>
          <w:tab w:val="clear" w:pos="8306"/>
        </w:tabs>
        <w:rPr>
          <w:rFonts w:ascii="Arial" w:hAnsi="Arial" w:cs="Arial"/>
        </w:rPr>
      </w:pPr>
    </w:p>
    <w:p w:rsidR="00463675" w:rsidRPr="000F4E43" w:rsidRDefault="00463675">
      <w:pPr>
        <w:spacing w:after="120"/>
        <w:rPr>
          <w:rFonts w:ascii="Arial" w:hAnsi="Arial" w:cs="Arial"/>
          <w:b/>
        </w:rPr>
      </w:pPr>
      <w:r w:rsidRPr="000F4E43">
        <w:rPr>
          <w:rFonts w:ascii="Arial" w:hAnsi="Arial" w:cs="Arial"/>
          <w:b/>
        </w:rPr>
        <w:t>2. Actions:</w:t>
      </w:r>
    </w:p>
    <w:p w:rsidR="00463675" w:rsidRPr="000F4E43" w:rsidRDefault="00463675">
      <w:pPr>
        <w:spacing w:after="120"/>
        <w:ind w:left="1985" w:hanging="1985"/>
        <w:rPr>
          <w:rFonts w:ascii="Arial" w:hAnsi="Arial" w:cs="Arial"/>
          <w:b/>
        </w:rPr>
      </w:pPr>
      <w:r w:rsidRPr="000F4E43">
        <w:rPr>
          <w:rFonts w:ascii="Arial" w:hAnsi="Arial" w:cs="Arial"/>
          <w:b/>
        </w:rPr>
        <w:t xml:space="preserve">To </w:t>
      </w:r>
      <w:r w:rsidR="00782157">
        <w:rPr>
          <w:rFonts w:ascii="Arial" w:hAnsi="Arial" w:cs="Arial"/>
          <w:b/>
          <w:color w:val="000000"/>
        </w:rPr>
        <w:t>RAN1, RAN2, RAN3</w:t>
      </w:r>
      <w:r w:rsidRPr="000F4E43">
        <w:rPr>
          <w:rFonts w:ascii="Arial" w:hAnsi="Arial" w:cs="Arial"/>
          <w:b/>
        </w:rPr>
        <w:t xml:space="preserve"> group.</w:t>
      </w:r>
    </w:p>
    <w:p w:rsidR="00463675" w:rsidRPr="000F4E43" w:rsidRDefault="00463675">
      <w:pPr>
        <w:spacing w:after="120"/>
        <w:ind w:left="993" w:hanging="993"/>
        <w:rPr>
          <w:rFonts w:ascii="Arial" w:hAnsi="Arial" w:cs="Arial"/>
        </w:rPr>
      </w:pPr>
      <w:r w:rsidRPr="000F4E43">
        <w:rPr>
          <w:rFonts w:ascii="Arial" w:hAnsi="Arial" w:cs="Arial"/>
          <w:b/>
        </w:rPr>
        <w:t xml:space="preserve">ACTION: </w:t>
      </w:r>
      <w:r w:rsidRPr="000F4E43">
        <w:rPr>
          <w:rFonts w:ascii="Arial" w:hAnsi="Arial" w:cs="Arial"/>
          <w:b/>
        </w:rPr>
        <w:tab/>
      </w:r>
      <w:r w:rsidR="0045420C">
        <w:rPr>
          <w:rFonts w:ascii="Arial" w:hAnsi="Arial" w:cs="Arial"/>
          <w:color w:val="000000"/>
        </w:rPr>
        <w:t>SA</w:t>
      </w:r>
      <w:r w:rsidR="006F1B00" w:rsidRPr="004727C2">
        <w:rPr>
          <w:rFonts w:ascii="Arial" w:hAnsi="Arial" w:cs="Arial"/>
          <w:color w:val="000000"/>
        </w:rPr>
        <w:t>2</w:t>
      </w:r>
      <w:r w:rsidRPr="004727C2">
        <w:rPr>
          <w:rFonts w:ascii="Arial" w:hAnsi="Arial" w:cs="Arial"/>
          <w:color w:val="000000"/>
        </w:rPr>
        <w:t xml:space="preserve"> asks </w:t>
      </w:r>
      <w:r w:rsidR="00782157" w:rsidRPr="00782157">
        <w:rPr>
          <w:rFonts w:ascii="Arial" w:hAnsi="Arial" w:cs="Arial"/>
          <w:color w:val="000000"/>
        </w:rPr>
        <w:t xml:space="preserve">RAN2, </w:t>
      </w:r>
      <w:r w:rsidR="00782157">
        <w:rPr>
          <w:rFonts w:ascii="Arial" w:hAnsi="Arial" w:cs="Arial"/>
          <w:color w:val="000000"/>
        </w:rPr>
        <w:t xml:space="preserve">and </w:t>
      </w:r>
      <w:r w:rsidR="00782157" w:rsidRPr="00782157">
        <w:rPr>
          <w:rFonts w:ascii="Arial" w:hAnsi="Arial" w:cs="Arial"/>
          <w:color w:val="000000"/>
        </w:rPr>
        <w:t>RAN3</w:t>
      </w:r>
      <w:r w:rsidR="00782157">
        <w:rPr>
          <w:rFonts w:ascii="Arial" w:hAnsi="Arial" w:cs="Arial"/>
          <w:color w:val="000000"/>
        </w:rPr>
        <w:t xml:space="preserve"> to take above information into account.</w:t>
      </w:r>
      <w:r w:rsidR="006E17FC">
        <w:rPr>
          <w:rFonts w:ascii="Arial" w:hAnsi="Arial" w:cs="Arial"/>
          <w:color w:val="000000"/>
          <w:highlight w:val="green"/>
        </w:rPr>
        <w:t xml:space="preserve"> </w:t>
      </w:r>
    </w:p>
    <w:p w:rsidR="00463675" w:rsidRPr="000F4E43" w:rsidRDefault="00463675">
      <w:pPr>
        <w:rPr>
          <w:rFonts w:ascii="Arial" w:hAnsi="Arial" w:cs="Arial"/>
          <w:i/>
          <w:iCs/>
          <w:color w:val="FF0000"/>
        </w:rPr>
      </w:pPr>
      <w:r w:rsidRPr="000F4E43">
        <w:rPr>
          <w:rFonts w:ascii="Arial" w:hAnsi="Arial" w:cs="Arial"/>
          <w:color w:val="FF0000"/>
        </w:rPr>
        <w:lastRenderedPageBreak/>
        <w:t>Guidance – Provide clear information on what the other groups must do, and by when</w:t>
      </w:r>
    </w:p>
    <w:p w:rsidR="00463675" w:rsidRPr="000F4E43" w:rsidRDefault="00463675">
      <w:pPr>
        <w:spacing w:after="120"/>
        <w:ind w:left="993" w:hanging="993"/>
        <w:rPr>
          <w:rFonts w:ascii="Arial" w:hAnsi="Arial" w:cs="Arial"/>
        </w:rPr>
      </w:pPr>
    </w:p>
    <w:p w:rsidR="00463675" w:rsidRPr="000F4E43" w:rsidRDefault="00463675">
      <w:pPr>
        <w:spacing w:after="120"/>
        <w:rPr>
          <w:rFonts w:ascii="Arial" w:hAnsi="Arial" w:cs="Arial"/>
          <w:b/>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rsidR="00130D6F" w:rsidRDefault="00130D6F" w:rsidP="00130D6F">
      <w:pPr>
        <w:tabs>
          <w:tab w:val="left" w:pos="3969"/>
          <w:tab w:val="left" w:pos="5103"/>
        </w:tabs>
        <w:spacing w:after="120"/>
        <w:ind w:left="2268" w:hanging="2268"/>
        <w:rPr>
          <w:rFonts w:ascii="Arial" w:hAnsi="Arial" w:cs="Arial"/>
          <w:bCs/>
        </w:rPr>
      </w:pPr>
      <w:r w:rsidRPr="00130D6F">
        <w:rPr>
          <w:rFonts w:ascii="Arial" w:hAnsi="Arial" w:cs="Arial"/>
          <w:bCs/>
        </w:rPr>
        <w:t>TSG-SA2 Meeting #148E</w:t>
      </w:r>
      <w:r w:rsidRPr="00130D6F">
        <w:rPr>
          <w:rFonts w:ascii="Arial" w:hAnsi="Arial" w:cs="Arial"/>
          <w:bCs/>
        </w:rPr>
        <w:tab/>
      </w:r>
      <w:r w:rsidRPr="00130D6F">
        <w:rPr>
          <w:rFonts w:ascii="Arial" w:hAnsi="Arial" w:cs="Arial"/>
          <w:bCs/>
        </w:rPr>
        <w:tab/>
        <w:t>November 15 – 19, 2021</w:t>
      </w:r>
      <w:r w:rsidRPr="00130D6F">
        <w:rPr>
          <w:rFonts w:ascii="Arial" w:hAnsi="Arial" w:cs="Arial"/>
          <w:bCs/>
        </w:rPr>
        <w:tab/>
      </w:r>
      <w:r w:rsidRPr="00130D6F">
        <w:rPr>
          <w:rFonts w:ascii="Arial" w:hAnsi="Arial" w:cs="Arial"/>
          <w:bCs/>
        </w:rPr>
        <w:tab/>
      </w:r>
      <w:r w:rsidRPr="00130D6F">
        <w:rPr>
          <w:rFonts w:ascii="Arial" w:hAnsi="Arial" w:cs="Arial"/>
          <w:bCs/>
        </w:rPr>
        <w:tab/>
        <w:t>Elbonia</w:t>
      </w:r>
    </w:p>
    <w:p w:rsidR="006E2D9F" w:rsidRPr="00FC3645" w:rsidRDefault="006E2D9F" w:rsidP="00344778">
      <w:pPr>
        <w:tabs>
          <w:tab w:val="left" w:pos="3969"/>
          <w:tab w:val="left" w:pos="5103"/>
        </w:tabs>
        <w:spacing w:after="120"/>
        <w:ind w:left="2268" w:hanging="2268"/>
        <w:rPr>
          <w:rFonts w:ascii="Arial" w:hAnsi="Arial" w:cs="Arial"/>
          <w:bCs/>
        </w:rPr>
      </w:pPr>
    </w:p>
    <w:p w:rsidR="00463675" w:rsidRPr="000F4E43" w:rsidRDefault="00463675" w:rsidP="00D812DC">
      <w:pPr>
        <w:tabs>
          <w:tab w:val="left" w:pos="4050"/>
        </w:tabs>
        <w:spacing w:after="120"/>
        <w:rPr>
          <w:rFonts w:ascii="Arial" w:hAnsi="Arial" w:cs="Arial"/>
          <w:bCs/>
        </w:rPr>
      </w:pPr>
    </w:p>
    <w:sectPr w:rsidR="00463675" w:rsidRPr="000F4E43"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8189E" w:rsidRDefault="0088189E">
      <w:r>
        <w:separator/>
      </w:r>
    </w:p>
  </w:endnote>
  <w:endnote w:type="continuationSeparator" w:id="0">
    <w:p w:rsidR="0088189E" w:rsidRDefault="008818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8189E" w:rsidRDefault="0088189E">
      <w:r>
        <w:separator/>
      </w:r>
    </w:p>
  </w:footnote>
  <w:footnote w:type="continuationSeparator" w:id="0">
    <w:p w:rsidR="0088189E" w:rsidRDefault="0088189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3"/>
  </w:num>
  <w:num w:numId="2">
    <w:abstractNumId w:val="12"/>
  </w:num>
  <w:num w:numId="3">
    <w:abstractNumId w:val="11"/>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E7C"/>
    <w:rsid w:val="0000385D"/>
    <w:rsid w:val="000534DD"/>
    <w:rsid w:val="00076BB0"/>
    <w:rsid w:val="000E7FEC"/>
    <w:rsid w:val="000F08AB"/>
    <w:rsid w:val="000F4E43"/>
    <w:rsid w:val="00125D84"/>
    <w:rsid w:val="00130D6F"/>
    <w:rsid w:val="00144B78"/>
    <w:rsid w:val="00175A43"/>
    <w:rsid w:val="0019277B"/>
    <w:rsid w:val="001A31C6"/>
    <w:rsid w:val="001B7D46"/>
    <w:rsid w:val="001C1B1A"/>
    <w:rsid w:val="001C25DA"/>
    <w:rsid w:val="001D71CA"/>
    <w:rsid w:val="002000D6"/>
    <w:rsid w:val="0022103D"/>
    <w:rsid w:val="00223ED5"/>
    <w:rsid w:val="00242889"/>
    <w:rsid w:val="00243599"/>
    <w:rsid w:val="00264A7F"/>
    <w:rsid w:val="003007F7"/>
    <w:rsid w:val="00324937"/>
    <w:rsid w:val="00344778"/>
    <w:rsid w:val="003856A3"/>
    <w:rsid w:val="00387EBE"/>
    <w:rsid w:val="003A0C91"/>
    <w:rsid w:val="003C6ED3"/>
    <w:rsid w:val="003D4891"/>
    <w:rsid w:val="00416573"/>
    <w:rsid w:val="004330B0"/>
    <w:rsid w:val="0045420C"/>
    <w:rsid w:val="00463675"/>
    <w:rsid w:val="004727C2"/>
    <w:rsid w:val="00477B8F"/>
    <w:rsid w:val="0049341F"/>
    <w:rsid w:val="004A31B6"/>
    <w:rsid w:val="004E592D"/>
    <w:rsid w:val="004E7F6A"/>
    <w:rsid w:val="004F4A64"/>
    <w:rsid w:val="00574CB5"/>
    <w:rsid w:val="00584B08"/>
    <w:rsid w:val="00586194"/>
    <w:rsid w:val="005918EF"/>
    <w:rsid w:val="00595688"/>
    <w:rsid w:val="005C38C8"/>
    <w:rsid w:val="00600780"/>
    <w:rsid w:val="00611C47"/>
    <w:rsid w:val="00631BA5"/>
    <w:rsid w:val="006612FD"/>
    <w:rsid w:val="006759EE"/>
    <w:rsid w:val="00682768"/>
    <w:rsid w:val="00686C29"/>
    <w:rsid w:val="00693898"/>
    <w:rsid w:val="006B389A"/>
    <w:rsid w:val="006C19CD"/>
    <w:rsid w:val="006C5B43"/>
    <w:rsid w:val="006D0D25"/>
    <w:rsid w:val="006E17FC"/>
    <w:rsid w:val="006E2D9F"/>
    <w:rsid w:val="006F1B00"/>
    <w:rsid w:val="00726FC3"/>
    <w:rsid w:val="00741C17"/>
    <w:rsid w:val="0074309D"/>
    <w:rsid w:val="00752AD3"/>
    <w:rsid w:val="00782157"/>
    <w:rsid w:val="007A1FE0"/>
    <w:rsid w:val="007E2F26"/>
    <w:rsid w:val="007F3EE4"/>
    <w:rsid w:val="00827222"/>
    <w:rsid w:val="00834BD7"/>
    <w:rsid w:val="0084049C"/>
    <w:rsid w:val="00841710"/>
    <w:rsid w:val="00844354"/>
    <w:rsid w:val="0085215B"/>
    <w:rsid w:val="00854847"/>
    <w:rsid w:val="0086711C"/>
    <w:rsid w:val="0088189E"/>
    <w:rsid w:val="00895E01"/>
    <w:rsid w:val="008B2BBD"/>
    <w:rsid w:val="008C2107"/>
    <w:rsid w:val="008D6007"/>
    <w:rsid w:val="008F1776"/>
    <w:rsid w:val="00906004"/>
    <w:rsid w:val="00923E7C"/>
    <w:rsid w:val="00996DAA"/>
    <w:rsid w:val="009B265F"/>
    <w:rsid w:val="009B349E"/>
    <w:rsid w:val="009D4F3B"/>
    <w:rsid w:val="009E5C6F"/>
    <w:rsid w:val="009F76A3"/>
    <w:rsid w:val="00A07FCE"/>
    <w:rsid w:val="00A40CCC"/>
    <w:rsid w:val="00A441B5"/>
    <w:rsid w:val="00A80196"/>
    <w:rsid w:val="00A97246"/>
    <w:rsid w:val="00AA3F43"/>
    <w:rsid w:val="00AC6962"/>
    <w:rsid w:val="00AE1BD2"/>
    <w:rsid w:val="00AF5D18"/>
    <w:rsid w:val="00B31FE9"/>
    <w:rsid w:val="00B76927"/>
    <w:rsid w:val="00B81AA1"/>
    <w:rsid w:val="00BB77FB"/>
    <w:rsid w:val="00BD727C"/>
    <w:rsid w:val="00C25B1D"/>
    <w:rsid w:val="00C33343"/>
    <w:rsid w:val="00C4081E"/>
    <w:rsid w:val="00C47105"/>
    <w:rsid w:val="00C55D6B"/>
    <w:rsid w:val="00C831C8"/>
    <w:rsid w:val="00C9202D"/>
    <w:rsid w:val="00CA6FCD"/>
    <w:rsid w:val="00CE15C4"/>
    <w:rsid w:val="00D03F4E"/>
    <w:rsid w:val="00D5113A"/>
    <w:rsid w:val="00D60729"/>
    <w:rsid w:val="00D812DC"/>
    <w:rsid w:val="00DA61BB"/>
    <w:rsid w:val="00DA75CA"/>
    <w:rsid w:val="00DD788E"/>
    <w:rsid w:val="00DE24B5"/>
    <w:rsid w:val="00E4038D"/>
    <w:rsid w:val="00E74294"/>
    <w:rsid w:val="00E87510"/>
    <w:rsid w:val="00EC13E9"/>
    <w:rsid w:val="00EE3074"/>
    <w:rsid w:val="00F248C0"/>
    <w:rsid w:val="00F25264"/>
    <w:rsid w:val="00F37397"/>
    <w:rsid w:val="00F508E2"/>
    <w:rsid w:val="00F62570"/>
    <w:rsid w:val="00F71E4B"/>
    <w:rsid w:val="00FF46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579D92BC-79D8-4B65-8AB8-8D14C31AC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val="en-GB"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Char"/>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eastAsia="en-US"/>
    </w:rPr>
  </w:style>
  <w:style w:type="paragraph" w:customStyle="1" w:styleId="20">
    <w:name w:val="??? 2"/>
    <w:basedOn w:val="a7"/>
    <w:next w:val="a7"/>
    <w:pPr>
      <w:keepNext/>
    </w:pPr>
    <w:rPr>
      <w:rFonts w:ascii="Arial" w:hAnsi="Arial"/>
      <w:b/>
      <w:sz w:val="24"/>
    </w:rPr>
  </w:style>
  <w:style w:type="character" w:styleId="a8">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9">
    <w:name w:val="Body Text"/>
    <w:basedOn w:val="a"/>
    <w:link w:val="Char0"/>
    <w:semiHidden/>
    <w:rPr>
      <w:rFonts w:ascii="Arial" w:hAnsi="Arial" w:cs="Arial"/>
      <w:color w:val="FF0000"/>
    </w:rPr>
  </w:style>
  <w:style w:type="paragraph" w:styleId="aa">
    <w:name w:val="Balloon Text"/>
    <w:basedOn w:val="a"/>
    <w:link w:val="Char1"/>
    <w:uiPriority w:val="99"/>
    <w:semiHidden/>
    <w:unhideWhenUsed/>
    <w:rsid w:val="00923E7C"/>
    <w:rPr>
      <w:rFonts w:ascii="Tahoma" w:hAnsi="Tahoma" w:cs="Tahoma"/>
      <w:sz w:val="16"/>
      <w:szCs w:val="16"/>
    </w:rPr>
  </w:style>
  <w:style w:type="character" w:customStyle="1" w:styleId="Char1">
    <w:name w:val="批注框文本 Char"/>
    <w:link w:val="aa"/>
    <w:uiPriority w:val="99"/>
    <w:semiHidden/>
    <w:rsid w:val="00923E7C"/>
    <w:rPr>
      <w:rFonts w:ascii="Tahoma" w:hAnsi="Tahoma" w:cs="Tahoma"/>
      <w:sz w:val="16"/>
      <w:szCs w:val="16"/>
      <w:lang w:val="en-GB"/>
    </w:rPr>
  </w:style>
  <w:style w:type="character" w:styleId="ab">
    <w:name w:val="Hyperlink"/>
    <w:uiPriority w:val="99"/>
    <w:unhideWhenUsed/>
    <w:rsid w:val="00923E7C"/>
    <w:rPr>
      <w:color w:val="0000FF"/>
      <w:u w:val="single"/>
    </w:rPr>
  </w:style>
  <w:style w:type="paragraph" w:styleId="ac">
    <w:name w:val="Title"/>
    <w:basedOn w:val="a"/>
    <w:next w:val="a"/>
    <w:link w:val="Char2"/>
    <w:uiPriority w:val="10"/>
    <w:qFormat/>
    <w:rsid w:val="000F4E43"/>
    <w:pPr>
      <w:spacing w:before="240" w:after="60"/>
      <w:ind w:left="1701" w:hanging="1701"/>
      <w:outlineLvl w:val="0"/>
    </w:pPr>
    <w:rPr>
      <w:rFonts w:ascii="Arial" w:hAnsi="Arial" w:cs="Arial"/>
      <w:b/>
      <w:bCs/>
      <w:kern w:val="28"/>
    </w:rPr>
  </w:style>
  <w:style w:type="character" w:customStyle="1" w:styleId="Char0">
    <w:name w:val="正文文本 Char"/>
    <w:link w:val="a9"/>
    <w:semiHidden/>
    <w:rsid w:val="000F4E43"/>
    <w:rPr>
      <w:rFonts w:ascii="Arial" w:hAnsi="Arial" w:cs="Arial"/>
      <w:color w:val="FF0000"/>
      <w:lang w:eastAsia="en-US"/>
    </w:rPr>
  </w:style>
  <w:style w:type="character" w:customStyle="1" w:styleId="Char">
    <w:name w:val="批注文字 Char"/>
    <w:link w:val="a5"/>
    <w:semiHidden/>
    <w:rsid w:val="000F4E43"/>
    <w:rPr>
      <w:rFonts w:ascii="Arial" w:hAnsi="Arial"/>
      <w:lang w:eastAsia="en-US"/>
    </w:rPr>
  </w:style>
  <w:style w:type="character" w:customStyle="1" w:styleId="Char2">
    <w:name w:val="标题 Char"/>
    <w:link w:val="ac"/>
    <w:uiPriority w:val="10"/>
    <w:rsid w:val="000F4E43"/>
    <w:rPr>
      <w:rFonts w:ascii="Arial" w:eastAsia="Times New Roman" w:hAnsi="Arial" w:cs="Arial"/>
      <w:b/>
      <w:bCs/>
      <w:kern w:val="28"/>
      <w:lang w:eastAsia="en-US"/>
    </w:rPr>
  </w:style>
  <w:style w:type="paragraph" w:customStyle="1" w:styleId="Source">
    <w:name w:val="Source"/>
    <w:basedOn w:val="a"/>
    <w:rsid w:val="000F4E43"/>
    <w:pPr>
      <w:spacing w:after="60"/>
      <w:ind w:left="1985" w:hanging="1985"/>
    </w:pPr>
    <w:rPr>
      <w:rFonts w:ascii="Arial" w:hAnsi="Arial" w:cs="Arial"/>
      <w:b/>
    </w:rPr>
  </w:style>
  <w:style w:type="paragraph" w:customStyle="1" w:styleId="Contact">
    <w:name w:val="Contact"/>
    <w:basedOn w:val="4"/>
    <w:rsid w:val="000F4E43"/>
    <w:pPr>
      <w:tabs>
        <w:tab w:val="left" w:pos="2268"/>
      </w:tabs>
      <w:ind w:left="567"/>
    </w:pPr>
    <w:rPr>
      <w:rFonts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380</Words>
  <Characters>2168</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2543</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Huawei</cp:lastModifiedBy>
  <cp:revision>2</cp:revision>
  <cp:lastPrinted>2002-04-23T08:10:00Z</cp:lastPrinted>
  <dcterms:created xsi:type="dcterms:W3CDTF">2021-11-15T15:18:00Z</dcterms:created>
  <dcterms:modified xsi:type="dcterms:W3CDTF">2021-11-15T15:18:00Z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1594296984</vt:lpwstr>
  </property>
  <property fmtid="{D5CDD505-2E9C-101B-9397-08002B2CF9AE}" pid="6" name="_2015_ms_pID_725343">
    <vt:lpwstr>(3)cHaSgLkXrTIelSGMNuvCMvBsiL2/QsQx54N5mCd2cRrvZweeHEfCOZOeI176R8KDfoOSHVkP
DlZSQOCHFgB7pDEuCqi2PCOd2WpzS9nCobQTdZgx/Ew2frhDrSYTkCUW4Jwty9zGGGtBcwBC
+tUATMAAoloYxLGtPW0Z4TAaqVEM3bsHrsJPNikVG1isiwNKkmmxpymEn/ujJbxkAai7woW8
8TpvydLtbmxy0V0N1f</vt:lpwstr>
  </property>
  <property fmtid="{D5CDD505-2E9C-101B-9397-08002B2CF9AE}" pid="7" name="_2015_ms_pID_7253431">
    <vt:lpwstr>F1FPUg3lAuAdyzdzwyof8FTmZpna4LxmO7Sq5eO0MKgwDX4M6ZlptN
uLKxcc61WvZphxsDQYREeHgAxi3xyp1BMTQOtoY+QkWw+XqgSHiL/YKM0QNSUNOP5v381FKO
pPBMdXpwNFp+n13OcC7U/yH0ImrZLFvTe/5OIxTyoOPsHzPmpESjt6jpu8GirhzvbPd/B+Vh
E/vOlufwyb/sC7bVyPtXGqEK4C9JQsVrdtAp</vt:lpwstr>
  </property>
  <property fmtid="{D5CDD505-2E9C-101B-9397-08002B2CF9AE}" pid="8" name="_2015_ms_pID_7253432">
    <vt:lpwstr>aYtL0bwJmGkVHgYRqxA0hiI=</vt:lpwstr>
  </property>
</Properties>
</file>